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2829AAFD" w:rsidR="007C7AE3" w:rsidRPr="00F262FD" w:rsidRDefault="005A1EFD" w:rsidP="00384315">
      <w:pPr>
        <w:spacing w:before="29" w:after="0"/>
        <w:jc w:val="both"/>
        <w:rPr>
          <w:rFonts w:ascii="Arial" w:hAnsi="Arial" w:cs="Arial"/>
          <w:bCs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Permohonan</w:t>
      </w:r>
      <w:proofErr w:type="spellEnd"/>
      <w:r w:rsidR="00760D51" w:rsidRPr="00760D51">
        <w:rPr>
          <w:rFonts w:ascii="Arial" w:eastAsia="Bookman Old Style" w:hAnsi="Arial" w:cs="Arial"/>
          <w:bCs/>
          <w:spacing w:val="25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pembebasan</w:t>
      </w:r>
      <w:proofErr w:type="spellEnd"/>
      <w:r w:rsidR="00760D51" w:rsidRPr="00760D51">
        <w:rPr>
          <w:rFonts w:ascii="Arial" w:eastAsia="Bookman Old Style" w:hAnsi="Arial" w:cs="Arial"/>
          <w:bCs/>
          <w:spacing w:val="24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dari</w:t>
      </w:r>
      <w:proofErr w:type="spellEnd"/>
      <w:r w:rsidR="00760D51" w:rsidRPr="00760D51">
        <w:rPr>
          <w:rFonts w:ascii="Arial" w:eastAsia="Bookman Old Style" w:hAnsi="Arial" w:cs="Arial"/>
          <w:bCs/>
          <w:spacing w:val="25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kewajiban</w:t>
      </w:r>
      <w:proofErr w:type="spellEnd"/>
      <w:r w:rsidR="00760D51" w:rsidRPr="00760D51">
        <w:rPr>
          <w:rFonts w:ascii="Arial" w:eastAsia="Bookman Old Style" w:hAnsi="Arial" w:cs="Arial"/>
          <w:bCs/>
          <w:spacing w:val="25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pembayaran</w:t>
      </w:r>
      <w:proofErr w:type="spellEnd"/>
      <w:r w:rsidR="00760D51" w:rsidRPr="00760D51">
        <w:rPr>
          <w:rFonts w:ascii="Arial" w:eastAsia="Bookman Old Style" w:hAnsi="Arial" w:cs="Arial"/>
          <w:bCs/>
          <w:spacing w:val="25"/>
          <w:kern w:val="0"/>
          <w:lang w:val="en-US"/>
          <w14:ligatures w14:val="none"/>
        </w:rPr>
        <w:t xml:space="preserve"> </w:t>
      </w:r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BM,</w:t>
      </w:r>
      <w:r w:rsidR="00760D51" w:rsidRPr="00760D51">
        <w:rPr>
          <w:rFonts w:ascii="Arial" w:eastAsia="Bookman Old Style" w:hAnsi="Arial" w:cs="Arial"/>
          <w:bCs/>
          <w:spacing w:val="25"/>
          <w:kern w:val="0"/>
          <w:lang w:val="en-US"/>
          <w14:ligatures w14:val="none"/>
        </w:rPr>
        <w:t xml:space="preserve"> </w:t>
      </w:r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PPN</w:t>
      </w:r>
      <w:r w:rsidR="00760D51" w:rsidRPr="00760D51">
        <w:rPr>
          <w:rFonts w:ascii="Arial" w:eastAsia="Bookman Old Style" w:hAnsi="Arial" w:cs="Arial"/>
          <w:bCs/>
          <w:spacing w:val="25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atau</w:t>
      </w:r>
      <w:proofErr w:type="spellEnd"/>
      <w:r w:rsidR="00760D51" w:rsidRPr="00760D51">
        <w:rPr>
          <w:rFonts w:ascii="Arial" w:eastAsia="Bookman Old Style" w:hAnsi="Arial" w:cs="Arial"/>
          <w:bCs/>
          <w:spacing w:val="25"/>
          <w:kern w:val="0"/>
          <w:lang w:val="en-US"/>
          <w14:ligatures w14:val="none"/>
        </w:rPr>
        <w:t xml:space="preserve"> </w:t>
      </w:r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PPN</w:t>
      </w:r>
      <w:r w:rsidR="00760D51" w:rsidRPr="00760D51">
        <w:rPr>
          <w:rFonts w:ascii="Arial" w:eastAsia="Bookman Old Style" w:hAnsi="Arial" w:cs="Arial"/>
          <w:bCs/>
          <w:spacing w:val="25"/>
          <w:kern w:val="0"/>
          <w:lang w:val="en-US"/>
          <w14:ligatures w14:val="none"/>
        </w:rPr>
        <w:t xml:space="preserve"> </w:t>
      </w:r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 xml:space="preserve">dan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PPnBM</w:t>
      </w:r>
      <w:proofErr w:type="spellEnd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,</w:t>
      </w:r>
      <w:r w:rsidR="00760D51" w:rsidRPr="00760D51">
        <w:rPr>
          <w:rFonts w:ascii="Arial" w:eastAsia="Bookman Old Style" w:hAnsi="Arial" w:cs="Arial"/>
          <w:bCs/>
          <w:spacing w:val="-5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sanksi</w:t>
      </w:r>
      <w:proofErr w:type="spellEnd"/>
      <w:r w:rsidR="00760D51" w:rsidRPr="00760D51">
        <w:rPr>
          <w:rFonts w:ascii="Arial" w:eastAsia="Bookman Old Style" w:hAnsi="Arial" w:cs="Arial"/>
          <w:bCs/>
          <w:spacing w:val="-6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administrasi</w:t>
      </w:r>
      <w:proofErr w:type="spellEnd"/>
      <w:r w:rsidR="00760D51" w:rsidRPr="00760D51">
        <w:rPr>
          <w:rFonts w:ascii="Arial" w:eastAsia="Bookman Old Style" w:hAnsi="Arial" w:cs="Arial"/>
          <w:bCs/>
          <w:spacing w:val="-5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berupa</w:t>
      </w:r>
      <w:proofErr w:type="spellEnd"/>
      <w:r w:rsidR="00760D51" w:rsidRPr="00760D51">
        <w:rPr>
          <w:rFonts w:ascii="Arial" w:eastAsia="Bookman Old Style" w:hAnsi="Arial" w:cs="Arial"/>
          <w:bCs/>
          <w:spacing w:val="-6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denda</w:t>
      </w:r>
      <w:proofErr w:type="spellEnd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,</w:t>
      </w:r>
      <w:r w:rsidR="00760D51" w:rsidRPr="00760D51">
        <w:rPr>
          <w:rFonts w:ascii="Arial" w:eastAsia="Bookman Old Style" w:hAnsi="Arial" w:cs="Arial"/>
          <w:bCs/>
          <w:spacing w:val="-6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sanksi</w:t>
      </w:r>
      <w:proofErr w:type="spellEnd"/>
      <w:r w:rsidR="00760D51" w:rsidRPr="00760D51">
        <w:rPr>
          <w:rFonts w:ascii="Arial" w:eastAsia="Bookman Old Style" w:hAnsi="Arial" w:cs="Arial"/>
          <w:bCs/>
          <w:spacing w:val="-6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administrasi</w:t>
      </w:r>
      <w:proofErr w:type="spellEnd"/>
      <w:r w:rsidR="00760D51" w:rsidRPr="00760D51">
        <w:rPr>
          <w:rFonts w:ascii="Arial" w:eastAsia="Bookman Old Style" w:hAnsi="Arial" w:cs="Arial"/>
          <w:bCs/>
          <w:spacing w:val="-5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atas</w:t>
      </w:r>
      <w:proofErr w:type="spellEnd"/>
      <w:r w:rsidR="00760D51" w:rsidRPr="00760D51">
        <w:rPr>
          <w:rFonts w:ascii="Arial" w:eastAsia="Bookman Old Style" w:hAnsi="Arial" w:cs="Arial"/>
          <w:bCs/>
          <w:spacing w:val="-6"/>
          <w:kern w:val="0"/>
          <w:lang w:val="en-US"/>
          <w14:ligatures w14:val="none"/>
        </w:rPr>
        <w:t xml:space="preserve"> </w:t>
      </w:r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PPN</w:t>
      </w:r>
      <w:r w:rsidR="00760D51" w:rsidRPr="00760D51">
        <w:rPr>
          <w:rFonts w:ascii="Arial" w:eastAsia="Bookman Old Style" w:hAnsi="Arial" w:cs="Arial"/>
          <w:bCs/>
          <w:spacing w:val="-6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dalam</w:t>
      </w:r>
      <w:proofErr w:type="spellEnd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hal</w:t>
      </w:r>
      <w:proofErr w:type="spellEnd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ab/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terjadi</w:t>
      </w:r>
      <w:proofErr w:type="spellEnd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 xml:space="preserve">  </w:t>
      </w:r>
      <w:r w:rsidR="00760D51" w:rsidRPr="00760D51">
        <w:rPr>
          <w:rFonts w:ascii="Arial" w:eastAsia="Bookman Old Style" w:hAnsi="Arial" w:cs="Arial"/>
          <w:bCs/>
          <w:spacing w:val="9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keadaan</w:t>
      </w:r>
      <w:proofErr w:type="spellEnd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 xml:space="preserve">  </w:t>
      </w:r>
      <w:r w:rsidR="00760D51" w:rsidRPr="00760D51">
        <w:rPr>
          <w:rFonts w:ascii="Arial" w:eastAsia="Bookman Old Style" w:hAnsi="Arial" w:cs="Arial"/>
          <w:bCs/>
          <w:spacing w:val="8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tertentu</w:t>
      </w:r>
      <w:proofErr w:type="spellEnd"/>
      <w:proofErr w:type="gram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 xml:space="preserve">  </w:t>
      </w:r>
      <w:r w:rsidR="00760D51" w:rsidRPr="00760D51">
        <w:rPr>
          <w:rFonts w:ascii="Arial" w:eastAsia="Bookman Old Style" w:hAnsi="Arial" w:cs="Arial"/>
          <w:bCs/>
          <w:spacing w:val="9"/>
          <w:kern w:val="0"/>
          <w:lang w:val="en-US"/>
          <w14:ligatures w14:val="none"/>
        </w:rPr>
        <w:t xml:space="preserve"> </w:t>
      </w:r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(</w:t>
      </w:r>
      <w:proofErr w:type="spellStart"/>
      <w:proofErr w:type="gramEnd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kondisi</w:t>
      </w:r>
      <w:proofErr w:type="spellEnd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 xml:space="preserve">  </w:t>
      </w:r>
      <w:r w:rsidR="00760D51" w:rsidRPr="00760D51">
        <w:rPr>
          <w:rFonts w:ascii="Arial" w:eastAsia="Bookman Old Style" w:hAnsi="Arial" w:cs="Arial"/>
          <w:bCs/>
          <w:spacing w:val="9"/>
          <w:kern w:val="0"/>
          <w:lang w:val="en-US"/>
          <w14:ligatures w14:val="none"/>
        </w:rPr>
        <w:t xml:space="preserve"> </w:t>
      </w:r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 xml:space="preserve">kahar  </w:t>
      </w:r>
      <w:r w:rsidR="00760D51" w:rsidRPr="00760D51">
        <w:rPr>
          <w:rFonts w:ascii="Arial" w:eastAsia="Bookman Old Style" w:hAnsi="Arial" w:cs="Arial"/>
          <w:bCs/>
          <w:spacing w:val="8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atau</w:t>
      </w:r>
      <w:proofErr w:type="spellEnd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 xml:space="preserve">  </w:t>
      </w:r>
      <w:r w:rsidR="00760D51" w:rsidRPr="00760D51">
        <w:rPr>
          <w:rFonts w:ascii="Arial" w:eastAsia="Bookman Old Style" w:hAnsi="Arial" w:cs="Arial"/>
          <w:bCs/>
          <w:spacing w:val="8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kondisi</w:t>
      </w:r>
      <w:proofErr w:type="spellEnd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 xml:space="preserve">  </w:t>
      </w:r>
      <w:r w:rsidR="00760D51" w:rsidRPr="00760D51">
        <w:rPr>
          <w:rFonts w:ascii="Arial" w:eastAsia="Bookman Old Style" w:hAnsi="Arial" w:cs="Arial"/>
          <w:bCs/>
          <w:spacing w:val="9"/>
          <w:kern w:val="0"/>
          <w:lang w:val="en-US"/>
          <w14:ligatures w14:val="none"/>
        </w:rPr>
        <w:t xml:space="preserve"> </w:t>
      </w:r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 xml:space="preserve">lain  </w:t>
      </w:r>
      <w:r w:rsidR="00760D51" w:rsidRPr="00760D51">
        <w:rPr>
          <w:rFonts w:ascii="Arial" w:eastAsia="Bookman Old Style" w:hAnsi="Arial" w:cs="Arial"/>
          <w:bCs/>
          <w:spacing w:val="9"/>
          <w:kern w:val="0"/>
          <w:lang w:val="en-US"/>
          <w14:ligatures w14:val="none"/>
        </w:rPr>
        <w:t xml:space="preserve"> </w:t>
      </w:r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 xml:space="preserve">yang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mengakibatkan</w:t>
      </w:r>
      <w:proofErr w:type="spellEnd"/>
      <w:r w:rsidR="00760D51" w:rsidRPr="00760D51">
        <w:rPr>
          <w:rFonts w:ascii="Arial" w:eastAsia="Bookman Old Style" w:hAnsi="Arial" w:cs="Arial"/>
          <w:bCs/>
          <w:spacing w:val="-6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perusahaan</w:t>
      </w:r>
      <w:proofErr w:type="spellEnd"/>
      <w:r w:rsidR="00760D51" w:rsidRPr="00760D51">
        <w:rPr>
          <w:rFonts w:ascii="Arial" w:eastAsia="Bookman Old Style" w:hAnsi="Arial" w:cs="Arial"/>
          <w:bCs/>
          <w:spacing w:val="-6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tidak</w:t>
      </w:r>
      <w:proofErr w:type="spellEnd"/>
      <w:r w:rsidR="00760D51" w:rsidRPr="00760D51">
        <w:rPr>
          <w:rFonts w:ascii="Arial" w:eastAsia="Bookman Old Style" w:hAnsi="Arial" w:cs="Arial"/>
          <w:bCs/>
          <w:spacing w:val="-6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dapat</w:t>
      </w:r>
      <w:proofErr w:type="spellEnd"/>
      <w:r w:rsidR="00760D51" w:rsidRPr="00760D51">
        <w:rPr>
          <w:rFonts w:ascii="Arial" w:eastAsia="Bookman Old Style" w:hAnsi="Arial" w:cs="Arial"/>
          <w:bCs/>
          <w:spacing w:val="-6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mempertanggungjawabkan</w:t>
      </w:r>
      <w:proofErr w:type="spellEnd"/>
      <w:r w:rsidR="00760D51" w:rsidRPr="00760D51">
        <w:rPr>
          <w:rFonts w:ascii="Arial" w:eastAsia="Bookman Old Style" w:hAnsi="Arial" w:cs="Arial"/>
          <w:bCs/>
          <w:spacing w:val="-5"/>
          <w:kern w:val="0"/>
          <w:lang w:val="en-US"/>
          <w14:ligatures w14:val="none"/>
        </w:rPr>
        <w:t xml:space="preserve">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Barang</w:t>
      </w:r>
      <w:proofErr w:type="spellEnd"/>
      <w:r w:rsidR="00760D51" w:rsidRPr="00760D51">
        <w:rPr>
          <w:rFonts w:ascii="Arial" w:eastAsia="Bookman Old Style" w:hAnsi="Arial" w:cs="Arial"/>
          <w:bCs/>
          <w:spacing w:val="-6"/>
          <w:kern w:val="0"/>
          <w:lang w:val="en-US"/>
          <w14:ligatures w14:val="none"/>
        </w:rPr>
        <w:t xml:space="preserve"> </w:t>
      </w:r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 xml:space="preserve">dan </w:t>
      </w:r>
      <w:proofErr w:type="spellStart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Bahan</w:t>
      </w:r>
      <w:proofErr w:type="spellEnd"/>
      <w:r w:rsidR="00760D51" w:rsidRPr="00760D51">
        <w:rPr>
          <w:rFonts w:ascii="Arial" w:eastAsia="Bookman Old Style" w:hAnsi="Arial" w:cs="Arial"/>
          <w:bCs/>
          <w:kern w:val="0"/>
          <w:lang w:val="en-US"/>
          <w14:ligatures w14:val="none"/>
        </w:rPr>
        <w:t>)</w:t>
      </w:r>
    </w:p>
    <w:p w14:paraId="5049AFA5" w14:textId="0AF3AB5B" w:rsidR="005A1EFD" w:rsidRPr="001C59B2" w:rsidRDefault="005A1EFD" w:rsidP="00384315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191DF0" w:rsidRPr="001C59B2">
        <w:rPr>
          <w:rFonts w:ascii="Arial" w:hAnsi="Arial" w:cs="Arial"/>
          <w:bCs/>
        </w:rPr>
        <w:t>17</w:t>
      </w:r>
      <w:r w:rsidRPr="001C59B2">
        <w:rPr>
          <w:rFonts w:ascii="Arial" w:hAnsi="Arial" w:cs="Arial"/>
          <w:bCs/>
        </w:rPr>
        <w:t>/BC/202</w:t>
      </w:r>
      <w:r w:rsidR="000E65C6" w:rsidRPr="001C59B2">
        <w:rPr>
          <w:rFonts w:ascii="Arial" w:hAnsi="Arial" w:cs="Arial"/>
          <w:bCs/>
        </w:rPr>
        <w:t>5</w:t>
      </w:r>
    </w:p>
    <w:p w14:paraId="4CE2A689" w14:textId="3CBD353E" w:rsidR="005A1EFD" w:rsidRPr="00FD3B03" w:rsidRDefault="005A1EFD" w:rsidP="00384315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437F35">
        <w:rPr>
          <w:rFonts w:ascii="Arial" w:hAnsi="Arial" w:cs="Arial"/>
        </w:rPr>
        <w:t>1</w:t>
      </w:r>
      <w:r w:rsidR="00760D51">
        <w:rPr>
          <w:rFonts w:ascii="Arial" w:hAnsi="Arial" w:cs="Arial"/>
        </w:rPr>
        <w:t>3</w:t>
      </w:r>
    </w:p>
    <w:p w14:paraId="374BF6D4" w14:textId="77777777" w:rsidR="003C0CF3" w:rsidRDefault="003C0CF3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1AAB4392" w:rsidR="00191DF0" w:rsidRDefault="00191DF0" w:rsidP="00384315">
      <w:pPr>
        <w:ind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760D51" w:rsidRPr="00760D51" w14:paraId="234C50B7" w14:textId="77777777" w:rsidTr="00760D51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2C12" w14:textId="77777777" w:rsidR="00760D51" w:rsidRPr="00760D51" w:rsidRDefault="00760D51" w:rsidP="00760D51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7618" w14:textId="77777777" w:rsidR="00760D51" w:rsidRPr="00760D51" w:rsidRDefault="00760D51" w:rsidP="00760D51">
            <w:pPr>
              <w:spacing w:after="0" w:line="240" w:lineRule="exact"/>
              <w:ind w:left="2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6278" w14:textId="77777777" w:rsidR="00760D51" w:rsidRPr="00760D51" w:rsidRDefault="00760D51" w:rsidP="00760D51">
            <w:pPr>
              <w:spacing w:after="0" w:line="240" w:lineRule="exact"/>
              <w:ind w:left="2986" w:right="32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760D51" w:rsidRPr="00760D51" w14:paraId="67213913" w14:textId="77777777" w:rsidTr="00760D51">
        <w:trPr>
          <w:trHeight w:hRule="exact" w:val="23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3C05" w14:textId="77777777" w:rsidR="00760D51" w:rsidRPr="00760D51" w:rsidRDefault="00760D51" w:rsidP="00760D51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66DB" w14:textId="77777777" w:rsidR="00760D51" w:rsidRPr="00760D51" w:rsidRDefault="00760D51" w:rsidP="00760D5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01FEADA3" w14:textId="77777777" w:rsidR="00760D51" w:rsidRPr="00760D51" w:rsidRDefault="00760D51" w:rsidP="00760D5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0408" w14:textId="77777777" w:rsidR="00760D51" w:rsidRPr="00760D51" w:rsidRDefault="00760D51" w:rsidP="00760D5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60D5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</w:t>
            </w:r>
            <w:r w:rsidRPr="00760D5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  <w:proofErr w:type="gram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259F7B21" w14:textId="77777777" w:rsidR="00760D51" w:rsidRPr="00760D51" w:rsidRDefault="00760D51" w:rsidP="00760D51">
            <w:pPr>
              <w:spacing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</w:t>
            </w:r>
            <w:r w:rsidRPr="00760D5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KPU,</w:t>
            </w:r>
          </w:p>
          <w:p w14:paraId="724371C2" w14:textId="77777777" w:rsidR="00760D51" w:rsidRPr="00760D51" w:rsidRDefault="00760D51" w:rsidP="00760D5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60D5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0701857" w14:textId="77777777" w:rsidR="00760D51" w:rsidRPr="00760D51" w:rsidRDefault="00760D51" w:rsidP="00760D51">
            <w:pPr>
              <w:spacing w:before="1" w:after="0" w:line="240" w:lineRule="exact"/>
              <w:ind w:left="458" w:right="65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760D5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Bukti </w:t>
            </w:r>
            <w:r w:rsidRPr="00760D5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</w:t>
            </w:r>
            <w:proofErr w:type="spellEnd"/>
            <w:proofErr w:type="gram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kahar   (</w:t>
            </w:r>
            <w:r w:rsidRPr="00760D5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force majeur</w:t>
            </w:r>
            <w:r w:rsidRPr="00760D5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yang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dibuktikan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berwenang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76274A3" w14:textId="77777777" w:rsidR="00760D51" w:rsidRPr="00760D51" w:rsidRDefault="00760D51" w:rsidP="00760D51">
            <w:pPr>
              <w:spacing w:after="0" w:line="240" w:lineRule="exact"/>
              <w:ind w:left="458" w:right="65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60D5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60D5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0D5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musnah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hilang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60D51" w:rsidRPr="00760D51" w14:paraId="094710B7" w14:textId="77777777" w:rsidTr="00760D51">
        <w:trPr>
          <w:trHeight w:hRule="exact" w:val="1060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8006" w14:textId="77777777" w:rsidR="00760D51" w:rsidRPr="00760D51" w:rsidRDefault="00760D51" w:rsidP="00760D51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0BCB" w14:textId="77777777" w:rsidR="00760D51" w:rsidRPr="00760D51" w:rsidRDefault="00760D51" w:rsidP="00760D5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22C4BA1" w14:textId="77777777" w:rsidR="00760D51" w:rsidRPr="00760D51" w:rsidRDefault="00760D51" w:rsidP="00760D51">
            <w:pPr>
              <w:spacing w:after="0" w:line="240" w:lineRule="auto"/>
              <w:ind w:left="103" w:right="1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3F79" w14:textId="77777777" w:rsidR="00760D51" w:rsidRPr="00760D51" w:rsidRDefault="00760D51" w:rsidP="00760D51">
            <w:pPr>
              <w:spacing w:after="0" w:line="240" w:lineRule="exact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60D5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</w:t>
            </w:r>
            <w:r w:rsidRPr="00760D5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  <w:proofErr w:type="gram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12B5D296" w14:textId="77777777" w:rsidR="00760D51" w:rsidRPr="00760D51" w:rsidRDefault="00760D51" w:rsidP="00760D51">
            <w:pPr>
              <w:spacing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</w:p>
          <w:p w14:paraId="645C7EDC" w14:textId="77777777" w:rsidR="00760D51" w:rsidRPr="00760D51" w:rsidRDefault="00760D51" w:rsidP="00760D51">
            <w:pPr>
              <w:spacing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</w:t>
            </w:r>
            <w:r w:rsidRPr="00760D5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KPU;</w:t>
            </w:r>
          </w:p>
          <w:p w14:paraId="4B7BAADE" w14:textId="77777777" w:rsidR="00760D51" w:rsidRPr="00760D51" w:rsidRDefault="00760D51" w:rsidP="00760D51">
            <w:pPr>
              <w:spacing w:after="0" w:line="240" w:lineRule="auto"/>
              <w:ind w:left="458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proofErr w:type="gram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256E488" w14:textId="77777777" w:rsidR="00760D51" w:rsidRPr="00760D51" w:rsidRDefault="00760D51" w:rsidP="00760D51">
            <w:pPr>
              <w:spacing w:after="0" w:line="240" w:lineRule="auto"/>
              <w:ind w:left="884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0D5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0D5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0D5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760D5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0D5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A8A2619" w14:textId="77777777" w:rsidR="00760D51" w:rsidRPr="00760D51" w:rsidRDefault="00760D51" w:rsidP="00760D51">
            <w:pPr>
              <w:spacing w:after="0" w:line="240" w:lineRule="auto"/>
              <w:ind w:left="884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60D5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60D5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mendistribusikan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0E46E1D" w14:textId="77777777" w:rsidR="00760D51" w:rsidRPr="00760D51" w:rsidRDefault="00760D51" w:rsidP="00760D51">
            <w:pPr>
              <w:spacing w:after="0" w:line="240" w:lineRule="auto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60D5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66130FE" w14:textId="77777777" w:rsidR="00760D51" w:rsidRPr="00760D51" w:rsidRDefault="00760D51" w:rsidP="00760D51">
            <w:pPr>
              <w:spacing w:after="0" w:line="240" w:lineRule="auto"/>
              <w:ind w:left="884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760D5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.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proofErr w:type="gramEnd"/>
            <w:r w:rsidRPr="00760D5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berwenang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9A14DAD" w14:textId="77777777" w:rsidR="00760D51" w:rsidRPr="00760D51" w:rsidRDefault="00760D51" w:rsidP="00760D51">
            <w:pPr>
              <w:spacing w:after="0" w:line="240" w:lineRule="auto"/>
              <w:ind w:left="884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0D5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mendukung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musnah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hilang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C2DB1AD" w14:textId="77777777" w:rsidR="00760D51" w:rsidRPr="00760D51" w:rsidRDefault="00760D51" w:rsidP="00760D51">
            <w:pPr>
              <w:spacing w:after="0" w:line="240" w:lineRule="auto"/>
              <w:ind w:left="884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  <w:r w:rsidRPr="00760D5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0D5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musnah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hilang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10060CCC" w14:textId="77777777" w:rsidR="00760D51" w:rsidRPr="00760D51" w:rsidRDefault="00760D51" w:rsidP="00760D51">
            <w:pPr>
              <w:tabs>
                <w:tab w:val="left" w:pos="2240"/>
                <w:tab w:val="left" w:pos="2400"/>
              </w:tabs>
              <w:spacing w:after="0" w:line="240" w:lineRule="auto"/>
              <w:ind w:left="884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60D5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60D5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60D5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0D5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760D5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0D5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audit  </w:t>
            </w:r>
            <w:r w:rsidRPr="00760D51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0D5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0D5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berkompeten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membuktikan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musnah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hilang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325A482" w14:textId="77777777" w:rsidR="00760D51" w:rsidRPr="00760D51" w:rsidRDefault="00760D51" w:rsidP="00760D51">
            <w:pPr>
              <w:spacing w:after="0" w:line="240" w:lineRule="auto"/>
              <w:ind w:left="45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760D5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60D5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760D5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760D5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624E41E" w14:textId="77777777" w:rsidR="00760D51" w:rsidRPr="00760D51" w:rsidRDefault="00760D51" w:rsidP="00760D51">
            <w:pPr>
              <w:spacing w:after="0" w:line="240" w:lineRule="auto"/>
              <w:ind w:left="458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60D5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760D5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Wilayah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</w:t>
            </w:r>
            <w:r w:rsidRPr="00760D5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0504B62" w14:textId="77777777" w:rsidR="00760D51" w:rsidRPr="00760D51" w:rsidRDefault="00760D51" w:rsidP="00760D51">
            <w:pPr>
              <w:tabs>
                <w:tab w:val="left" w:pos="880"/>
              </w:tabs>
              <w:spacing w:after="0" w:line="240" w:lineRule="auto"/>
              <w:ind w:left="884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0D5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0D5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0D5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0D5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368CB71" w14:textId="77777777" w:rsidR="00760D51" w:rsidRPr="00760D51" w:rsidRDefault="00760D51" w:rsidP="00760D51">
            <w:pPr>
              <w:spacing w:after="0" w:line="240" w:lineRule="auto"/>
              <w:ind w:left="5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60D5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PPN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PPN dan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PPnBM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651638D" w14:textId="77777777" w:rsidR="00760D51" w:rsidRPr="00760D51" w:rsidRDefault="00760D51" w:rsidP="00760D51">
            <w:pPr>
              <w:spacing w:after="0" w:line="240" w:lineRule="auto"/>
              <w:ind w:left="884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Bea</w:t>
            </w:r>
            <w:r w:rsidRPr="00760D5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760D5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60D5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diimpor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dimasukkan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dikenakan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Masuk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B64E638" w14:textId="77777777" w:rsidR="00760D51" w:rsidRPr="00760D51" w:rsidRDefault="00760D51" w:rsidP="00760D51">
            <w:pPr>
              <w:tabs>
                <w:tab w:val="left" w:pos="2160"/>
                <w:tab w:val="left" w:pos="2300"/>
              </w:tabs>
              <w:spacing w:after="0" w:line="240" w:lineRule="auto"/>
              <w:ind w:left="884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denda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0D5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perundang-undangan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0D5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mengatur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0D5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pengenaan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0D5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0D5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denda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18E0F5EC" w14:textId="77777777" w:rsidR="00760D51" w:rsidRPr="00760D51" w:rsidRDefault="00760D51" w:rsidP="00760D51">
            <w:pPr>
              <w:tabs>
                <w:tab w:val="left" w:pos="1840"/>
              </w:tabs>
              <w:spacing w:after="0" w:line="240" w:lineRule="auto"/>
              <w:ind w:left="884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760D5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proofErr w:type="gram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</w:t>
            </w:r>
            <w:r w:rsidRPr="00760D5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</w:t>
            </w:r>
            <w:r w:rsidRPr="00760D5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60D5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PPnBM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undangan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perpajaka</w:t>
            </w:r>
            <w:r w:rsidRPr="00760D5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60D5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  <w:tr w:rsidR="00760D51" w14:paraId="7F9B672C" w14:textId="77777777" w:rsidTr="00760D51">
        <w:trPr>
          <w:trHeight w:hRule="exact" w:val="15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E8B0" w14:textId="77777777" w:rsidR="00760D51" w:rsidRDefault="00760D51" w:rsidP="005E7A8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8B4C" w14:textId="77777777" w:rsidR="00760D51" w:rsidRDefault="00760D51" w:rsidP="005E7A8A"/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908B" w14:textId="77777777" w:rsidR="00760D51" w:rsidRDefault="00760D51" w:rsidP="005E7A8A">
            <w:pPr>
              <w:spacing w:line="240" w:lineRule="exact"/>
              <w:ind w:left="524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a. </w:t>
            </w:r>
            <w:r>
              <w:rPr>
                <w:rFonts w:ascii="Bookman Old Style" w:eastAsia="Bookman Old Style" w:hAnsi="Bookman Old Style" w:cs="Bookman Old Style"/>
                <w:spacing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penyesuaian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saldo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Bahan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pada</w:t>
            </w:r>
          </w:p>
          <w:p w14:paraId="1F23E53D" w14:textId="77777777" w:rsidR="00760D51" w:rsidRDefault="00760D51" w:rsidP="005E7A8A">
            <w:pPr>
              <w:ind w:left="884" w:right="131"/>
              <w:rPr>
                <w:rFonts w:ascii="Bookman Old Style" w:eastAsia="Bookman Old Style" w:hAnsi="Bookman Old Style" w:cs="Bookman Old Style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SKP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berdasarkan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7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Keputusan</w:t>
            </w:r>
            <w:r>
              <w:rPr>
                <w:rFonts w:ascii="Bookman Old Style" w:eastAsia="Bookman Old Style" w:hAnsi="Bookman Old Style" w:cs="Bookman Old Style"/>
                <w:spacing w:val="7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pembebasan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kewajiba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 dan</w:t>
            </w:r>
          </w:p>
          <w:p w14:paraId="3F1E11BD" w14:textId="77777777" w:rsidR="00760D51" w:rsidRDefault="00760D51" w:rsidP="005E7A8A">
            <w:pPr>
              <w:ind w:left="884" w:right="130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b. Kantor  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BC  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tempat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mempertaruhkan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jamina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mengembalikan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jaminan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sebesar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kewajiban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dibebaskan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760D51" w14:paraId="01904F39" w14:textId="77777777" w:rsidTr="00760D51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ED89" w14:textId="77777777" w:rsidR="00760D51" w:rsidRDefault="00760D51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5FA3" w14:textId="77777777" w:rsidR="00760D51" w:rsidRDefault="00760D5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Jangka</w:t>
            </w:r>
            <w:proofErr w:type="spellEnd"/>
          </w:p>
          <w:p w14:paraId="596BB2E6" w14:textId="77777777" w:rsidR="00760D51" w:rsidRDefault="00760D51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Waktu</w:t>
            </w:r>
          </w:p>
          <w:p w14:paraId="13BB14B9" w14:textId="77777777" w:rsidR="00760D51" w:rsidRDefault="00760D51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Penyelesaian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B7A8" w14:textId="77777777" w:rsidR="00760D51" w:rsidRDefault="00760D5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(lima)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lengkap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760D51" w14:paraId="1FEF956E" w14:textId="77777777" w:rsidTr="00760D51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F11C" w14:textId="77777777" w:rsidR="00760D51" w:rsidRDefault="00760D51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89E0" w14:textId="77777777" w:rsidR="00760D51" w:rsidRDefault="00760D5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tarif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3F64" w14:textId="77777777" w:rsidR="00760D51" w:rsidRDefault="00760D5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dipungut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</w:p>
        </w:tc>
      </w:tr>
      <w:tr w:rsidR="00760D51" w14:paraId="0F096E9E" w14:textId="77777777" w:rsidTr="00760D51">
        <w:trPr>
          <w:trHeight w:hRule="exact" w:val="104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55FB" w14:textId="77777777" w:rsidR="00760D51" w:rsidRDefault="00760D51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60C9" w14:textId="77777777" w:rsidR="00760D51" w:rsidRDefault="00760D5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Produk</w:t>
            </w:r>
            <w:proofErr w:type="spellEnd"/>
          </w:p>
          <w:p w14:paraId="3BC500B9" w14:textId="77777777" w:rsidR="00760D51" w:rsidRDefault="00760D51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7CCC" w14:textId="77777777" w:rsidR="00760D51" w:rsidRDefault="00760D51" w:rsidP="005E7A8A">
            <w:pPr>
              <w:spacing w:line="240" w:lineRule="exact"/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Surat</w:t>
            </w:r>
            <w:r>
              <w:rPr>
                <w:rFonts w:ascii="Bookman Old Style" w:eastAsia="Bookman Old Style" w:hAnsi="Bookman Old Style" w:cs="Bookman Old Style"/>
                <w:spacing w:val="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Keputusan</w:t>
            </w:r>
            <w:r>
              <w:rPr>
                <w:rFonts w:ascii="Bookman Old Style" w:eastAsia="Bookman Old Style" w:hAnsi="Bookman Old Style" w:cs="Bookman Old Style"/>
                <w:spacing w:val="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Pembebasan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Kewajiban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</w:p>
          <w:p w14:paraId="59F54B71" w14:textId="77777777" w:rsidR="00760D51" w:rsidRDefault="00760D51" w:rsidP="005E7A8A">
            <w:pPr>
              <w:ind w:left="82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disetuju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</w:p>
          <w:p w14:paraId="325C03C5" w14:textId="77777777" w:rsidR="00760D51" w:rsidRDefault="00760D51" w:rsidP="005E7A8A">
            <w:pPr>
              <w:ind w:left="823" w:right="64" w:hanging="36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r>
              <w:rPr>
                <w:rFonts w:ascii="Bookman Old Style" w:eastAsia="Bookman Old Style" w:hAnsi="Bookman Old Style" w:cs="Bookman Old Style"/>
                <w:spacing w:val="4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4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disertai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4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4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alasan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4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4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ditola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760D51" w14:paraId="03B6E3C4" w14:textId="77777777" w:rsidTr="00760D51">
        <w:trPr>
          <w:trHeight w:hRule="exact" w:val="36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52E6" w14:textId="77777777" w:rsidR="00760D51" w:rsidRDefault="00760D51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47E7" w14:textId="77777777" w:rsidR="00760D51" w:rsidRDefault="00760D5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</w:p>
          <w:p w14:paraId="2695369F" w14:textId="77777777" w:rsidR="00760D51" w:rsidRDefault="00760D51" w:rsidP="005E7A8A">
            <w:pPr>
              <w:ind w:left="103" w:right="6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Saran,   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3319" w14:textId="77777777" w:rsidR="00760D51" w:rsidRDefault="00760D51" w:rsidP="005E7A8A">
            <w:pPr>
              <w:spacing w:line="240" w:lineRule="exact"/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</w:p>
          <w:p w14:paraId="237E2EE9" w14:textId="77777777" w:rsidR="00760D51" w:rsidRDefault="00760D51" w:rsidP="005E7A8A">
            <w:pPr>
              <w:spacing w:before="1" w:line="240" w:lineRule="exact"/>
              <w:ind w:left="823" w:right="65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i/>
              </w:rPr>
              <w:t>online</w:t>
            </w:r>
            <w:r>
              <w:rPr>
                <w:rFonts w:ascii="Bookman Old Style" w:eastAsia="Bookman Old Style" w:hAnsi="Bookman Old Style" w:cs="Bookman Old Style"/>
                <w:i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Sistem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Masyarakat (SIPUMA)</w:t>
            </w:r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hyperlink r:id="rId5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http://www.beacukai.go.id/pengaduan.html</w:t>
              </w:r>
              <w:r>
                <w:rPr>
                  <w:rFonts w:ascii="Bookman Old Style" w:eastAsia="Bookman Old Style" w:hAnsi="Bookman Old Style" w:cs="Bookman Old Style"/>
                  <w:color w:val="0562C1"/>
                </w:rPr>
                <w:t xml:space="preserve"> </w:t>
              </w:r>
              <w:r>
                <w:rPr>
                  <w:rFonts w:ascii="Bookman Old Style" w:eastAsia="Bookman Old Style" w:hAnsi="Bookman Old Style" w:cs="Bookman Old Style"/>
                  <w:color w:val="000000"/>
                </w:rPr>
                <w:t xml:space="preserve">atau ke </w:t>
              </w:r>
              <w:r>
                <w:rPr>
                  <w:rFonts w:ascii="Bookman Old Style" w:eastAsia="Bookman Old Style" w:hAnsi="Bookman Old Style" w:cs="Bookman Old Style"/>
                  <w:i/>
                  <w:color w:val="000000"/>
                </w:rPr>
                <w:t xml:space="preserve">e-mail </w:t>
              </w:r>
              <w:r>
                <w:rPr>
                  <w:rFonts w:ascii="Bookman Old Style" w:eastAsia="Bookman Old Style" w:hAnsi="Bookman Old Style" w:cs="Bookman Old Style"/>
                  <w:color w:val="0562C1"/>
                  <w:spacing w:val="-61"/>
                </w:rPr>
                <w:t xml:space="preserve"> </w:t>
              </w:r>
            </w:hyperlink>
            <w:hyperlink r:id="rId6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pengaduan.beacukai@customs.go.id</w:t>
              </w:r>
            </w:hyperlink>
          </w:p>
          <w:p w14:paraId="3ADA588B" w14:textId="77777777" w:rsidR="00760D51" w:rsidRDefault="00760D51" w:rsidP="005E7A8A">
            <w:pPr>
              <w:spacing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via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telepon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1500 225 (Bravo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faksimile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 4890966 dan 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d.a.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Direktorat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Jenderal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Bea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Jl. Ahmad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Yani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By Pass -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Rawamangu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Jakarta Timur Jakarta – 13230</w:t>
            </w:r>
          </w:p>
          <w:p w14:paraId="6583934D" w14:textId="77777777" w:rsidR="00760D51" w:rsidRDefault="00760D51" w:rsidP="005E7A8A">
            <w:pPr>
              <w:spacing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saran,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Unit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 di Unit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masing-masing unit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</w:p>
        </w:tc>
      </w:tr>
    </w:tbl>
    <w:p w14:paraId="676B1A1C" w14:textId="77777777" w:rsidR="00384315" w:rsidRDefault="00384315" w:rsidP="00442300">
      <w:pPr>
        <w:spacing w:before="29"/>
        <w:ind w:right="166"/>
        <w:rPr>
          <w:rFonts w:ascii="Bookman Old Style" w:eastAsia="Bookman Old Style" w:hAnsi="Bookman Old Style" w:cs="Bookman Old Style"/>
        </w:rPr>
      </w:pPr>
    </w:p>
    <w:p w14:paraId="512350DA" w14:textId="77777777" w:rsidR="007C7AE3" w:rsidRDefault="007C7AE3" w:rsidP="00760D51">
      <w:pPr>
        <w:spacing w:before="29" w:after="0"/>
        <w:ind w:right="166"/>
        <w:rPr>
          <w:rFonts w:ascii="Bookman Old Style" w:eastAsia="Bookman Old Style" w:hAnsi="Bookman Old Style" w:cs="Bookman Old Style"/>
        </w:rPr>
      </w:pPr>
    </w:p>
    <w:sectPr w:rsidR="007C7AE3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BEB3EF3"/>
    <w:multiLevelType w:val="hybridMultilevel"/>
    <w:tmpl w:val="6D6AFD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 w15:restartNumberingAfterBreak="0">
    <w:nsid w:val="1EA011D7"/>
    <w:multiLevelType w:val="hybridMultilevel"/>
    <w:tmpl w:val="2CB68E6C"/>
    <w:lvl w:ilvl="0" w:tplc="6D527C96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3" w:hanging="360"/>
      </w:pPr>
    </w:lvl>
    <w:lvl w:ilvl="2" w:tplc="3809001B" w:tentative="1">
      <w:start w:val="1"/>
      <w:numFmt w:val="lowerRoman"/>
      <w:lvlText w:val="%3."/>
      <w:lvlJc w:val="right"/>
      <w:pPr>
        <w:ind w:left="1933" w:hanging="180"/>
      </w:pPr>
    </w:lvl>
    <w:lvl w:ilvl="3" w:tplc="3809000F" w:tentative="1">
      <w:start w:val="1"/>
      <w:numFmt w:val="decimal"/>
      <w:lvlText w:val="%4."/>
      <w:lvlJc w:val="left"/>
      <w:pPr>
        <w:ind w:left="2653" w:hanging="360"/>
      </w:pPr>
    </w:lvl>
    <w:lvl w:ilvl="4" w:tplc="38090019" w:tentative="1">
      <w:start w:val="1"/>
      <w:numFmt w:val="lowerLetter"/>
      <w:lvlText w:val="%5."/>
      <w:lvlJc w:val="left"/>
      <w:pPr>
        <w:ind w:left="3373" w:hanging="360"/>
      </w:pPr>
    </w:lvl>
    <w:lvl w:ilvl="5" w:tplc="3809001B" w:tentative="1">
      <w:start w:val="1"/>
      <w:numFmt w:val="lowerRoman"/>
      <w:lvlText w:val="%6."/>
      <w:lvlJc w:val="right"/>
      <w:pPr>
        <w:ind w:left="4093" w:hanging="180"/>
      </w:pPr>
    </w:lvl>
    <w:lvl w:ilvl="6" w:tplc="3809000F" w:tentative="1">
      <w:start w:val="1"/>
      <w:numFmt w:val="decimal"/>
      <w:lvlText w:val="%7."/>
      <w:lvlJc w:val="left"/>
      <w:pPr>
        <w:ind w:left="4813" w:hanging="360"/>
      </w:pPr>
    </w:lvl>
    <w:lvl w:ilvl="7" w:tplc="38090019" w:tentative="1">
      <w:start w:val="1"/>
      <w:numFmt w:val="lowerLetter"/>
      <w:lvlText w:val="%8."/>
      <w:lvlJc w:val="left"/>
      <w:pPr>
        <w:ind w:left="5533" w:hanging="360"/>
      </w:pPr>
    </w:lvl>
    <w:lvl w:ilvl="8" w:tplc="3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81EE4"/>
    <w:rsid w:val="000E65C6"/>
    <w:rsid w:val="00171E94"/>
    <w:rsid w:val="00191DF0"/>
    <w:rsid w:val="001A0E32"/>
    <w:rsid w:val="001C59B2"/>
    <w:rsid w:val="002F45AF"/>
    <w:rsid w:val="00384315"/>
    <w:rsid w:val="003C0CF3"/>
    <w:rsid w:val="00437F35"/>
    <w:rsid w:val="00442300"/>
    <w:rsid w:val="004C13DA"/>
    <w:rsid w:val="00503B45"/>
    <w:rsid w:val="005A1EFD"/>
    <w:rsid w:val="006D643C"/>
    <w:rsid w:val="00711B2D"/>
    <w:rsid w:val="00760D51"/>
    <w:rsid w:val="00764C70"/>
    <w:rsid w:val="00767994"/>
    <w:rsid w:val="007C7AE3"/>
    <w:rsid w:val="007D604B"/>
    <w:rsid w:val="00831686"/>
    <w:rsid w:val="00C60D3E"/>
    <w:rsid w:val="00CA3F3F"/>
    <w:rsid w:val="00CD59CC"/>
    <w:rsid w:val="00E25352"/>
    <w:rsid w:val="00F262FD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2025-07-10T09:58:00Z</dcterms:created>
  <dcterms:modified xsi:type="dcterms:W3CDTF">2025-07-29T09:02:00Z</dcterms:modified>
</cp:coreProperties>
</file>